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val="en-US"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R4-2104431</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Apr. 12-20,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Configurations for NR-U RRM test cases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5.1.3.3.1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98-e, the second meeting to discuss performance part of NR-U, companies has some preliminary discussions on the scope of test cases, test configurations and the work plan. Companies had slightly different views on the test cases for LBE/FBE mode UEs and some consensus was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lang w:val="en-US" w:eastAsia="da-DK"/>
              </w:rPr>
            </w:pPr>
            <w:r>
              <w:rPr>
                <w:lang w:val="en-US" w:eastAsia="da-DK"/>
              </w:rPr>
              <w:t>Regarding UEs capable of dynamic channel access mode or semi-static channel access mode, the following options are open:</w:t>
            </w:r>
          </w:p>
          <w:p>
            <w:pPr>
              <w:pStyle w:val="28"/>
              <w:numPr>
                <w:ilvl w:val="0"/>
                <w:numId w:val="6"/>
              </w:numPr>
              <w:rPr>
                <w:lang w:val="en-US" w:eastAsia="da-DK"/>
              </w:rPr>
            </w:pPr>
            <w:r>
              <w:rPr>
                <w:lang w:val="en-US" w:eastAsia="da-DK"/>
              </w:rPr>
              <w:t xml:space="preserve">Option 1: </w:t>
            </w:r>
          </w:p>
          <w:p>
            <w:pPr>
              <w:pStyle w:val="28"/>
              <w:numPr>
                <w:ilvl w:val="1"/>
                <w:numId w:val="6"/>
              </w:numPr>
              <w:rPr>
                <w:lang w:val="en-US" w:eastAsia="da-DK"/>
              </w:rPr>
            </w:pPr>
            <w:r>
              <w:rPr>
                <w:lang w:val="en-US" w:eastAsia="da-DK"/>
              </w:rPr>
              <w:t>The test configurations for dynamic channel access mode applies when:</w:t>
            </w:r>
          </w:p>
          <w:p>
            <w:pPr>
              <w:pStyle w:val="28"/>
              <w:numPr>
                <w:ilvl w:val="2"/>
                <w:numId w:val="6"/>
              </w:numPr>
              <w:rPr>
                <w:lang w:val="en-US" w:eastAsia="da-DK"/>
              </w:rPr>
            </w:pPr>
            <w:r>
              <w:rPr>
                <w:lang w:val="en-US" w:eastAsia="da-DK"/>
              </w:rPr>
              <w:t xml:space="preserve">UE is capable of only dynamic channel access mode, and </w:t>
            </w:r>
          </w:p>
          <w:p>
            <w:pPr>
              <w:pStyle w:val="28"/>
              <w:numPr>
                <w:ilvl w:val="2"/>
                <w:numId w:val="6"/>
              </w:numPr>
              <w:rPr>
                <w:lang w:val="en-US" w:eastAsia="da-DK"/>
              </w:rPr>
            </w:pPr>
            <w:r>
              <w:rPr>
                <w:lang w:val="en-US" w:eastAsia="da-DK"/>
              </w:rPr>
              <w:t xml:space="preserve">UE is capable of both dynamic channel access mode and semi-static channel access mode. </w:t>
            </w:r>
          </w:p>
          <w:p>
            <w:pPr>
              <w:pStyle w:val="28"/>
              <w:numPr>
                <w:ilvl w:val="1"/>
                <w:numId w:val="6"/>
              </w:numPr>
              <w:rPr>
                <w:lang w:val="en-US" w:eastAsia="da-DK"/>
              </w:rPr>
            </w:pPr>
            <w:r>
              <w:rPr>
                <w:lang w:val="en-US" w:eastAsia="da-DK"/>
              </w:rPr>
              <w:t>The test configurations for semi-static access mode applies when:</w:t>
            </w:r>
          </w:p>
          <w:p>
            <w:pPr>
              <w:pStyle w:val="28"/>
              <w:numPr>
                <w:ilvl w:val="2"/>
                <w:numId w:val="6"/>
              </w:numPr>
              <w:rPr>
                <w:lang w:val="en-US" w:eastAsia="da-DK"/>
              </w:rPr>
            </w:pPr>
            <w:r>
              <w:rPr>
                <w:lang w:val="en-US" w:eastAsia="da-DK"/>
              </w:rPr>
              <w:t>UE is capable of only semi-static channel access mode.</w:t>
            </w:r>
          </w:p>
          <w:p>
            <w:pPr>
              <w:pStyle w:val="28"/>
              <w:numPr>
                <w:ilvl w:val="0"/>
                <w:numId w:val="6"/>
              </w:numPr>
              <w:rPr>
                <w:lang w:val="en-US" w:eastAsia="da-DK"/>
              </w:rPr>
            </w:pPr>
            <w:r>
              <w:rPr>
                <w:lang w:val="en-US" w:eastAsia="da-DK"/>
              </w:rPr>
              <w:t>Option 2:</w:t>
            </w:r>
          </w:p>
          <w:p>
            <w:pPr>
              <w:pStyle w:val="28"/>
              <w:numPr>
                <w:ilvl w:val="1"/>
                <w:numId w:val="6"/>
              </w:numPr>
              <w:rPr>
                <w:lang w:val="en-US" w:eastAsia="da-DK"/>
              </w:rPr>
            </w:pPr>
            <w:r>
              <w:rPr>
                <w:lang w:val="en-US" w:eastAsia="da-DK"/>
              </w:rPr>
              <w:t>The test configurations for dynamic channel access mode applies at least when:</w:t>
            </w:r>
          </w:p>
          <w:p>
            <w:pPr>
              <w:pStyle w:val="28"/>
              <w:numPr>
                <w:ilvl w:val="2"/>
                <w:numId w:val="6"/>
              </w:numPr>
              <w:rPr>
                <w:lang w:val="en-US" w:eastAsia="da-DK"/>
              </w:rPr>
            </w:pPr>
            <w:r>
              <w:rPr>
                <w:lang w:val="en-US" w:eastAsia="da-DK"/>
              </w:rPr>
              <w:t xml:space="preserve">UE is capable of only dynamic channel access mode, and </w:t>
            </w:r>
          </w:p>
          <w:p>
            <w:pPr>
              <w:pStyle w:val="28"/>
              <w:numPr>
                <w:ilvl w:val="2"/>
                <w:numId w:val="6"/>
              </w:numPr>
              <w:rPr>
                <w:lang w:val="en-US" w:eastAsia="da-DK"/>
              </w:rPr>
            </w:pPr>
            <w:r>
              <w:rPr>
                <w:lang w:val="en-US" w:eastAsia="da-DK"/>
              </w:rPr>
              <w:t>NW indicates dynamic channel occupancy.</w:t>
            </w:r>
          </w:p>
          <w:p>
            <w:pPr>
              <w:pStyle w:val="28"/>
              <w:numPr>
                <w:ilvl w:val="2"/>
                <w:numId w:val="6"/>
              </w:numPr>
              <w:rPr>
                <w:lang w:val="en-US" w:eastAsia="da-DK"/>
              </w:rPr>
            </w:pPr>
            <w:r>
              <w:rPr>
                <w:lang w:val="en-US" w:eastAsia="da-DK"/>
              </w:rPr>
              <w:t>FFS: for UE capable of semi-static access mode only or both semi-static and dynamic channel access modes</w:t>
            </w:r>
          </w:p>
          <w:p>
            <w:pPr>
              <w:pStyle w:val="28"/>
              <w:numPr>
                <w:ilvl w:val="1"/>
                <w:numId w:val="6"/>
              </w:numPr>
              <w:rPr>
                <w:lang w:val="en-US" w:eastAsia="da-DK"/>
              </w:rPr>
            </w:pPr>
            <w:r>
              <w:rPr>
                <w:lang w:val="en-US" w:eastAsia="da-DK"/>
              </w:rPr>
              <w:t>The test configurations for semi-static access mode applies at least when:</w:t>
            </w:r>
          </w:p>
          <w:p>
            <w:pPr>
              <w:pStyle w:val="28"/>
              <w:numPr>
                <w:ilvl w:val="2"/>
                <w:numId w:val="6"/>
              </w:numPr>
              <w:rPr>
                <w:lang w:val="en-US" w:eastAsia="da-DK"/>
              </w:rPr>
            </w:pPr>
            <w:r>
              <w:rPr>
                <w:lang w:val="en-US" w:eastAsia="da-DK"/>
              </w:rPr>
              <w:t xml:space="preserve">UE is capable of only semi-static channel access mode, and </w:t>
            </w:r>
          </w:p>
          <w:p>
            <w:pPr>
              <w:pStyle w:val="28"/>
              <w:numPr>
                <w:ilvl w:val="2"/>
                <w:numId w:val="6"/>
              </w:numPr>
              <w:rPr>
                <w:lang w:val="en-US" w:eastAsia="da-DK"/>
              </w:rPr>
            </w:pPr>
            <w:r>
              <w:rPr>
                <w:lang w:val="en-US" w:eastAsia="da-DK"/>
              </w:rPr>
              <w:t>NW indicates semi-static channel occupancy.</w:t>
            </w:r>
          </w:p>
          <w:p>
            <w:pPr>
              <w:pStyle w:val="28"/>
              <w:numPr>
                <w:ilvl w:val="2"/>
                <w:numId w:val="6"/>
              </w:numPr>
              <w:rPr>
                <w:lang w:val="en-US" w:eastAsia="da-DK"/>
              </w:rPr>
            </w:pPr>
            <w:r>
              <w:rPr>
                <w:lang w:val="en-US" w:eastAsia="da-DK"/>
              </w:rPr>
              <w:t>FFS: for UE capable of dynamic access mode only or both dynamic and semi-static access modes</w:t>
            </w:r>
          </w:p>
          <w:p>
            <w:pPr>
              <w:pStyle w:val="28"/>
              <w:numPr>
                <w:ilvl w:val="0"/>
                <w:numId w:val="6"/>
              </w:numPr>
              <w:rPr>
                <w:lang w:val="en-US" w:eastAsia="da-DK"/>
              </w:rPr>
            </w:pPr>
            <w:r>
              <w:rPr>
                <w:lang w:val="en-US" w:eastAsia="da-DK"/>
              </w:rPr>
              <w:t xml:space="preserve">Option 3: </w:t>
            </w:r>
          </w:p>
          <w:p>
            <w:pPr>
              <w:pStyle w:val="28"/>
              <w:numPr>
                <w:ilvl w:val="1"/>
                <w:numId w:val="6"/>
              </w:numPr>
              <w:rPr>
                <w:lang w:val="en-US" w:eastAsia="da-DK"/>
              </w:rPr>
            </w:pPr>
            <w:r>
              <w:rPr>
                <w:lang w:val="en-US" w:eastAsia="da-DK"/>
              </w:rPr>
              <w:t>A UE that signals both FBE and LBE capability need to test only LBE test cases.</w:t>
            </w:r>
          </w:p>
          <w:p>
            <w:pPr>
              <w:pStyle w:val="28"/>
              <w:numPr>
                <w:ilvl w:val="1"/>
                <w:numId w:val="6"/>
              </w:numPr>
              <w:rPr>
                <w:rFonts w:hint="eastAsia" w:eastAsia="Yu Mincho"/>
                <w:bCs/>
                <w:color w:val="C55A11" w:themeColor="accent2" w:themeShade="BF"/>
                <w:highlight w:val="none"/>
                <w:lang w:val="en-US" w:eastAsia="zh-CN"/>
              </w:rPr>
            </w:pPr>
            <w:r>
              <w:rPr>
                <w:lang w:val="en-US" w:eastAsia="da-DK"/>
              </w:rPr>
              <w:t>A UE that signals FBE only capability is subject to tests only with FBE configuration.</w:t>
            </w:r>
          </w:p>
          <w:p>
            <w:pPr>
              <w:pStyle w:val="28"/>
              <w:numPr>
                <w:ilvl w:val="1"/>
                <w:numId w:val="6"/>
              </w:numPr>
              <w:rPr>
                <w:rFonts w:hint="eastAsia" w:eastAsia="Yu Mincho"/>
                <w:bCs/>
                <w:color w:val="C55A11" w:themeColor="accent2" w:themeShade="BF"/>
                <w:highlight w:val="none"/>
                <w:lang w:val="en-US" w:eastAsia="zh-CN"/>
              </w:rPr>
            </w:pPr>
            <w:r>
              <w:rPr>
                <w:lang w:val="en-US" w:eastAsia="da-DK"/>
              </w:rPr>
              <w:t>A UE that signals LBE only capability is subject to tests only with LBE configuration.</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the topic.</w:t>
      </w:r>
    </w:p>
    <w:p>
      <w:pPr>
        <w:pStyle w:val="30"/>
        <w:jc w:val="both"/>
        <w:rPr>
          <w:rFonts w:hint="default" w:eastAsia="宋体"/>
          <w:lang w:val="en-US" w:eastAsia="zh-CN"/>
        </w:rPr>
      </w:pPr>
      <w:r>
        <w:t>2</w:t>
      </w:r>
      <w:r>
        <w:tab/>
      </w:r>
      <w:r>
        <w:rPr>
          <w:rFonts w:hint="eastAsia"/>
          <w:lang w:val="en-US" w:eastAsia="zh-CN"/>
        </w:rPr>
        <w:t>Discussion</w:t>
      </w:r>
    </w:p>
    <w:p>
      <w:pPr>
        <w:spacing w:after="120"/>
        <w:rPr>
          <w:rFonts w:hint="default"/>
          <w:b/>
          <w:highlight w:val="none"/>
          <w:u w:val="single"/>
          <w:lang w:val="en-US" w:eastAsia="ko-KR"/>
        </w:rPr>
      </w:pPr>
      <w:r>
        <w:rPr>
          <w:rFonts w:hint="eastAsia" w:eastAsia="宋体"/>
          <w:sz w:val="22"/>
          <w:szCs w:val="22"/>
          <w:lang w:val="en-US" w:eastAsia="zh-CN"/>
        </w:rPr>
        <w:t>First of all, we think that the common use case shall be that the UE only supports one channel access mode, FBE or LBE. For UEs only supporting LBE or FBE modes, it makes sense to have the UEs be tested only under the supported mode.</w:t>
      </w:r>
    </w:p>
    <w:p>
      <w:pPr>
        <w:rPr>
          <w:rFonts w:hint="eastAsia" w:eastAsia="宋体"/>
          <w:sz w:val="22"/>
          <w:szCs w:val="22"/>
          <w:lang w:val="en-US" w:eastAsia="zh-CN"/>
        </w:rPr>
      </w:pPr>
      <w:r>
        <w:rPr>
          <w:rFonts w:hint="eastAsia" w:eastAsia="宋体"/>
          <w:sz w:val="22"/>
          <w:szCs w:val="22"/>
          <w:lang w:val="en-US" w:eastAsia="zh-CN"/>
        </w:rPr>
        <w:t>For UEs supporting both LBE and FBE, we think this is rather a corner case considering very different use cases for LBE based UEs and FBE based ones. Thus, we think that for most UEs supporting NR-U, only one mode will be supported. However, if a UE is claimed to support both modes, then the UE shall pass tests for both modes. This is because a UE passing tests for LBE mode does not necessarily pass the tests of FBE mode and vice versa. Thus, tests for both modes shall be specified.</w:t>
      </w:r>
    </w:p>
    <w:p>
      <w:pPr>
        <w:rPr>
          <w:rFonts w:hint="eastAsia" w:eastAsia="宋体"/>
          <w:sz w:val="22"/>
          <w:szCs w:val="22"/>
          <w:lang w:val="en-US" w:eastAsia="zh-CN"/>
        </w:rPr>
      </w:pPr>
      <w:r>
        <w:rPr>
          <w:rFonts w:hint="eastAsia"/>
          <w:b/>
          <w:bCs w:val="0"/>
          <w:sz w:val="22"/>
          <w:szCs w:val="22"/>
          <w:lang w:val="en-US" w:eastAsia="zh-CN"/>
        </w:rPr>
        <w:t xml:space="preserve">Observation 1: </w:t>
      </w:r>
      <w:r>
        <w:rPr>
          <w:rFonts w:hint="eastAsia" w:eastAsia="宋体"/>
          <w:sz w:val="22"/>
          <w:szCs w:val="22"/>
          <w:lang w:val="en-US" w:eastAsia="zh-CN"/>
        </w:rPr>
        <w:t>A UE passing tests for LBE mode does not necessarily pass the tests of FBE mode and vice versa.</w:t>
      </w:r>
    </w:p>
    <w:p>
      <w:pPr>
        <w:rPr>
          <w:rFonts w:hint="eastAsia" w:eastAsia="宋体"/>
          <w:sz w:val="22"/>
          <w:szCs w:val="22"/>
          <w:lang w:val="en-US" w:eastAsia="zh-CN"/>
        </w:rPr>
      </w:pPr>
      <w:r>
        <w:rPr>
          <w:rFonts w:hint="eastAsia" w:eastAsia="宋体"/>
          <w:sz w:val="22"/>
          <w:szCs w:val="22"/>
          <w:lang w:val="en-US" w:eastAsia="zh-CN"/>
        </w:rPr>
        <w:t>UE passing tests for FBE / LBE modes is critical to the network performance, since under NR-U, the usage of spectral resources heavily rely on CCA results and correct UE behaviors. Correct UE behaviors ensure the fair usage of spectral resources, benefiting not only the UE itself, but also other UEs operating under NR-U, and more devices operating under WiFi or other networks. If a UE skips tests for one mode, it leaves great risk to the other UEs nearby and might jeopardize the network performance.</w:t>
      </w:r>
    </w:p>
    <w:p>
      <w:pPr>
        <w:rPr>
          <w:rFonts w:hint="eastAsia" w:eastAsia="宋体"/>
          <w:sz w:val="22"/>
          <w:szCs w:val="22"/>
          <w:lang w:val="en-US" w:eastAsia="zh-CN"/>
        </w:rPr>
      </w:pPr>
      <w:r>
        <w:rPr>
          <w:rFonts w:hint="eastAsia"/>
          <w:b/>
          <w:bCs w:val="0"/>
          <w:sz w:val="22"/>
          <w:szCs w:val="22"/>
          <w:lang w:val="en-US" w:eastAsia="zh-CN"/>
        </w:rPr>
        <w:t xml:space="preserve">Observation 2: </w:t>
      </w:r>
      <w:r>
        <w:rPr>
          <w:rFonts w:hint="eastAsia" w:eastAsia="宋体"/>
          <w:sz w:val="22"/>
          <w:szCs w:val="22"/>
          <w:lang w:val="en-US" w:eastAsia="zh-CN"/>
        </w:rPr>
        <w:t>Correct UE behavior is critical since it ensures the fair usage of spectral resources, benefiting not only the UE itself, but also other UEs operating under NR-U, and more devices operating under WiFi or other networks.</w:t>
      </w:r>
    </w:p>
    <w:p>
      <w:pPr>
        <w:rPr>
          <w:rFonts w:hint="default" w:eastAsia="宋体"/>
          <w:sz w:val="22"/>
          <w:szCs w:val="22"/>
          <w:lang w:val="en-US" w:eastAsia="zh-CN"/>
        </w:rPr>
      </w:pPr>
      <w:r>
        <w:rPr>
          <w:rFonts w:hint="eastAsia" w:eastAsia="宋体"/>
          <w:sz w:val="22"/>
          <w:szCs w:val="22"/>
          <w:lang w:val="en-US" w:eastAsia="zh-CN"/>
        </w:rPr>
        <w:t>Considering this, we propose that the UE supporting both modes shall pass the tests for both modes.</w:t>
      </w:r>
    </w:p>
    <w:p>
      <w:pPr>
        <w:pStyle w:val="38"/>
        <w:rPr>
          <w:rFonts w:hint="eastAsia" w:eastAsia="宋体"/>
          <w:sz w:val="22"/>
          <w:szCs w:val="22"/>
          <w:lang w:val="en-US" w:eastAsia="zh-CN"/>
        </w:rPr>
      </w:pPr>
      <w:r>
        <w:rPr>
          <w:rFonts w:hint="eastAsia" w:eastAsia="宋体"/>
          <w:sz w:val="22"/>
          <w:szCs w:val="22"/>
          <w:lang w:val="en-US" w:eastAsia="zh-CN"/>
        </w:rPr>
        <w:t>A UE that signals both FBE and LBE capability need to tested under both modes.</w:t>
      </w:r>
    </w:p>
    <w:p>
      <w:pPr>
        <w:pStyle w:val="38"/>
        <w:numPr>
          <w:ilvl w:val="0"/>
          <w:numId w:val="0"/>
        </w:numPr>
        <w:ind w:leftChars="0" w:firstLine="720" w:firstLineChars="0"/>
        <w:rPr>
          <w:rFonts w:hint="eastAsia" w:eastAsia="宋体"/>
          <w:sz w:val="22"/>
          <w:szCs w:val="22"/>
          <w:lang w:val="en-US" w:eastAsia="zh-CN"/>
        </w:rPr>
      </w:pPr>
      <w:r>
        <w:rPr>
          <w:rFonts w:hint="eastAsia" w:eastAsia="宋体"/>
          <w:sz w:val="22"/>
          <w:szCs w:val="22"/>
          <w:lang w:val="en-US" w:eastAsia="zh-CN"/>
        </w:rPr>
        <w:t>A UE that signals FBE only capability is subject to tests only with FBE configuration.</w:t>
      </w:r>
    </w:p>
    <w:p>
      <w:pPr>
        <w:pStyle w:val="38"/>
        <w:numPr>
          <w:ilvl w:val="0"/>
          <w:numId w:val="0"/>
        </w:numPr>
        <w:ind w:leftChars="0" w:firstLine="720" w:firstLineChars="0"/>
        <w:rPr>
          <w:rFonts w:hint="default" w:eastAsia="宋体"/>
          <w:sz w:val="22"/>
          <w:szCs w:val="22"/>
          <w:lang w:val="en-US" w:eastAsia="zh-CN"/>
        </w:rPr>
      </w:pPr>
      <w:r>
        <w:rPr>
          <w:rFonts w:hint="eastAsia" w:eastAsia="宋体"/>
          <w:sz w:val="22"/>
          <w:szCs w:val="22"/>
          <w:lang w:val="en-US" w:eastAsia="zh-CN"/>
        </w:rPr>
        <w:t>A UE that signals LBE only capability is subject to tests only with LBE configuration.</w:t>
      </w:r>
    </w:p>
    <w:p>
      <w:pPr>
        <w:pStyle w:val="30"/>
        <w:jc w:val="both"/>
      </w:pPr>
      <w:r>
        <w:rPr>
          <w:rFonts w:hint="eastAsia"/>
          <w:lang w:val="en-US" w:eastAsia="zh-CN"/>
        </w:rPr>
        <w:t>3</w:t>
      </w:r>
      <w:r>
        <w:tab/>
      </w:r>
      <w:r>
        <w:t>Conclusion</w:t>
      </w:r>
    </w:p>
    <w:p>
      <w:pPr>
        <w:rPr>
          <w:rFonts w:hint="eastAsia" w:eastAsia="宋体"/>
          <w:sz w:val="22"/>
          <w:szCs w:val="22"/>
          <w:lang w:val="en-US" w:eastAsia="zh-CN"/>
        </w:rPr>
      </w:pPr>
      <w:r>
        <w:rPr>
          <w:rFonts w:hint="eastAsia"/>
          <w:b/>
          <w:bCs w:val="0"/>
          <w:sz w:val="22"/>
          <w:szCs w:val="22"/>
          <w:lang w:val="en-US" w:eastAsia="zh-CN"/>
        </w:rPr>
        <w:t xml:space="preserve">Observation 1: </w:t>
      </w:r>
      <w:r>
        <w:rPr>
          <w:rFonts w:hint="eastAsia" w:eastAsia="宋体"/>
          <w:sz w:val="22"/>
          <w:szCs w:val="22"/>
          <w:lang w:val="en-US" w:eastAsia="zh-CN"/>
        </w:rPr>
        <w:t>A UE passing tests for LBE mode does not necessarily pass the tests of FBE mode and vice versa.</w:t>
      </w:r>
    </w:p>
    <w:p>
      <w:pPr>
        <w:rPr>
          <w:rFonts w:hint="eastAsia" w:eastAsia="宋体"/>
          <w:sz w:val="22"/>
          <w:szCs w:val="22"/>
          <w:lang w:val="en-US" w:eastAsia="zh-CN"/>
        </w:rPr>
      </w:pPr>
      <w:r>
        <w:rPr>
          <w:rFonts w:hint="eastAsia"/>
          <w:b/>
          <w:bCs w:val="0"/>
          <w:sz w:val="22"/>
          <w:szCs w:val="22"/>
          <w:lang w:val="en-US" w:eastAsia="zh-CN"/>
        </w:rPr>
        <w:t xml:space="preserve">Observation 2: </w:t>
      </w:r>
      <w:r>
        <w:rPr>
          <w:rFonts w:hint="eastAsia" w:eastAsia="宋体"/>
          <w:sz w:val="22"/>
          <w:szCs w:val="22"/>
          <w:lang w:val="en-US" w:eastAsia="zh-CN"/>
        </w:rPr>
        <w:t>Correct UE behavior is critical since it ensures the fair usage of spectral resources, benefiting not only the UE itself, but also other UEs operating under NR-U, and more devices operating under WiFi or other networks.</w:t>
      </w:r>
    </w:p>
    <w:p>
      <w:pPr>
        <w:pStyle w:val="38"/>
        <w:numPr>
          <w:ilvl w:val="0"/>
          <w:numId w:val="0"/>
        </w:numPr>
        <w:ind w:leftChars="0"/>
        <w:rPr>
          <w:rFonts w:hint="eastAsia" w:eastAsia="宋体"/>
          <w:sz w:val="22"/>
          <w:szCs w:val="22"/>
          <w:lang w:val="en-US" w:eastAsia="zh-CN"/>
        </w:rPr>
      </w:pPr>
      <w:r>
        <w:rPr>
          <w:rFonts w:hint="eastAsia"/>
          <w:b/>
          <w:bCs/>
          <w:sz w:val="22"/>
          <w:szCs w:val="22"/>
          <w:lang w:val="en-US" w:eastAsia="zh-CN"/>
        </w:rPr>
        <w:t xml:space="preserve">Proposal 1: </w:t>
      </w:r>
      <w:r>
        <w:rPr>
          <w:rFonts w:hint="eastAsia" w:eastAsia="宋体"/>
          <w:sz w:val="22"/>
          <w:szCs w:val="22"/>
          <w:lang w:val="en-US" w:eastAsia="zh-CN"/>
        </w:rPr>
        <w:t>A UE that signals both FBE and LBE capability need to tested under both modes.</w:t>
      </w:r>
    </w:p>
    <w:p>
      <w:pPr>
        <w:pStyle w:val="38"/>
        <w:numPr>
          <w:ilvl w:val="0"/>
          <w:numId w:val="0"/>
        </w:numPr>
        <w:ind w:leftChars="0" w:firstLine="720" w:firstLineChars="0"/>
        <w:rPr>
          <w:rFonts w:hint="eastAsia" w:eastAsia="宋体"/>
          <w:sz w:val="22"/>
          <w:szCs w:val="22"/>
          <w:lang w:val="en-US" w:eastAsia="zh-CN"/>
        </w:rPr>
      </w:pPr>
      <w:r>
        <w:rPr>
          <w:rFonts w:hint="eastAsia" w:eastAsia="宋体"/>
          <w:sz w:val="22"/>
          <w:szCs w:val="22"/>
          <w:lang w:val="en-US" w:eastAsia="zh-CN"/>
        </w:rPr>
        <w:t>A UE that signals FBE only capability is subject to tests only with FBE configuration.</w:t>
      </w:r>
    </w:p>
    <w:p>
      <w:pPr>
        <w:pStyle w:val="38"/>
        <w:numPr>
          <w:ilvl w:val="0"/>
          <w:numId w:val="0"/>
        </w:numPr>
        <w:ind w:leftChars="0" w:firstLine="720" w:firstLineChars="0"/>
        <w:rPr>
          <w:rFonts w:hint="eastAsia" w:eastAsia="宋体"/>
          <w:sz w:val="22"/>
          <w:szCs w:val="22"/>
          <w:lang w:val="en-US" w:eastAsia="zh-CN"/>
        </w:rPr>
      </w:pPr>
      <w:r>
        <w:rPr>
          <w:rFonts w:hint="eastAsia" w:eastAsia="宋体"/>
          <w:sz w:val="22"/>
          <w:szCs w:val="22"/>
          <w:lang w:val="en-US" w:eastAsia="zh-CN"/>
        </w:rPr>
        <w:t>A UE that signals LBE only capability is subject to tests only with LBE configuration.</w:t>
      </w:r>
    </w:p>
    <w:p>
      <w:pPr>
        <w:pStyle w:val="30"/>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R4-2103518</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22357C76"/>
    <w:multiLevelType w:val="multilevel"/>
    <w:tmpl w:val="22357C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CE7F17"/>
    <w:rsid w:val="01FF08B3"/>
    <w:rsid w:val="028676F2"/>
    <w:rsid w:val="02B274E2"/>
    <w:rsid w:val="02BD7990"/>
    <w:rsid w:val="02C25D33"/>
    <w:rsid w:val="030809EC"/>
    <w:rsid w:val="039A1BDA"/>
    <w:rsid w:val="03AE4991"/>
    <w:rsid w:val="03C6506D"/>
    <w:rsid w:val="03E603F8"/>
    <w:rsid w:val="03F37217"/>
    <w:rsid w:val="047B40B2"/>
    <w:rsid w:val="04C77D0A"/>
    <w:rsid w:val="04D5204C"/>
    <w:rsid w:val="051F0641"/>
    <w:rsid w:val="059B61E4"/>
    <w:rsid w:val="05A86143"/>
    <w:rsid w:val="05D42FA6"/>
    <w:rsid w:val="06105DAC"/>
    <w:rsid w:val="066957D5"/>
    <w:rsid w:val="068A29F7"/>
    <w:rsid w:val="069766CC"/>
    <w:rsid w:val="06C76332"/>
    <w:rsid w:val="073B722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427522"/>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8A024B"/>
    <w:rsid w:val="0ED138E6"/>
    <w:rsid w:val="0ED953E8"/>
    <w:rsid w:val="0F130B06"/>
    <w:rsid w:val="0F67780F"/>
    <w:rsid w:val="0F8F3C2A"/>
    <w:rsid w:val="0FB648CB"/>
    <w:rsid w:val="0FD0731A"/>
    <w:rsid w:val="0FF1533A"/>
    <w:rsid w:val="0FFE0AFA"/>
    <w:rsid w:val="1000683B"/>
    <w:rsid w:val="10732202"/>
    <w:rsid w:val="10860ED5"/>
    <w:rsid w:val="10996B78"/>
    <w:rsid w:val="10AA3C13"/>
    <w:rsid w:val="10CA41CF"/>
    <w:rsid w:val="10CD0B75"/>
    <w:rsid w:val="110C4D24"/>
    <w:rsid w:val="11283655"/>
    <w:rsid w:val="113B0066"/>
    <w:rsid w:val="115E162B"/>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BB665F"/>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AE92343"/>
    <w:rsid w:val="1B3329B5"/>
    <w:rsid w:val="1B595D85"/>
    <w:rsid w:val="1B7F155B"/>
    <w:rsid w:val="1BAE2A00"/>
    <w:rsid w:val="1C5E2F54"/>
    <w:rsid w:val="1CA0799D"/>
    <w:rsid w:val="1CDA242C"/>
    <w:rsid w:val="1CFB2AC1"/>
    <w:rsid w:val="1D1F1294"/>
    <w:rsid w:val="1D4472B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2EC3784"/>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6FC3E76"/>
    <w:rsid w:val="27572E0B"/>
    <w:rsid w:val="2762235C"/>
    <w:rsid w:val="276537E8"/>
    <w:rsid w:val="280C272A"/>
    <w:rsid w:val="28176D87"/>
    <w:rsid w:val="281B6C69"/>
    <w:rsid w:val="284E33F7"/>
    <w:rsid w:val="28686999"/>
    <w:rsid w:val="287A3770"/>
    <w:rsid w:val="28A011E1"/>
    <w:rsid w:val="28C759BF"/>
    <w:rsid w:val="290A138C"/>
    <w:rsid w:val="293606FA"/>
    <w:rsid w:val="29517179"/>
    <w:rsid w:val="29E7086A"/>
    <w:rsid w:val="2A1219AD"/>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906EA"/>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0718A8"/>
    <w:rsid w:val="3F3542FD"/>
    <w:rsid w:val="3F4118C8"/>
    <w:rsid w:val="3F5C676A"/>
    <w:rsid w:val="3FF55768"/>
    <w:rsid w:val="40093B4F"/>
    <w:rsid w:val="40462AC9"/>
    <w:rsid w:val="40566CBF"/>
    <w:rsid w:val="40776BAF"/>
    <w:rsid w:val="407921CE"/>
    <w:rsid w:val="40C04FE0"/>
    <w:rsid w:val="40CD1B83"/>
    <w:rsid w:val="41AA7137"/>
    <w:rsid w:val="41EC58FB"/>
    <w:rsid w:val="41F931F1"/>
    <w:rsid w:val="41FB4557"/>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254259"/>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290F0A"/>
    <w:rsid w:val="5A3078C5"/>
    <w:rsid w:val="5A3D12C9"/>
    <w:rsid w:val="5ADF3A74"/>
    <w:rsid w:val="5AE53367"/>
    <w:rsid w:val="5B0B0083"/>
    <w:rsid w:val="5B1254E6"/>
    <w:rsid w:val="5BC3228B"/>
    <w:rsid w:val="5BFC28DA"/>
    <w:rsid w:val="5C3B1FEA"/>
    <w:rsid w:val="5C6A01BF"/>
    <w:rsid w:val="5CEB6783"/>
    <w:rsid w:val="5D041ECD"/>
    <w:rsid w:val="5D193935"/>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574FF6"/>
    <w:rsid w:val="648D5222"/>
    <w:rsid w:val="64B2258D"/>
    <w:rsid w:val="64E30C9E"/>
    <w:rsid w:val="64E86D2F"/>
    <w:rsid w:val="650A41B7"/>
    <w:rsid w:val="657C25FC"/>
    <w:rsid w:val="65997784"/>
    <w:rsid w:val="65A976E6"/>
    <w:rsid w:val="65C64C37"/>
    <w:rsid w:val="65D01190"/>
    <w:rsid w:val="66197BB5"/>
    <w:rsid w:val="66AB371C"/>
    <w:rsid w:val="66AE1192"/>
    <w:rsid w:val="66CA69C3"/>
    <w:rsid w:val="6709791B"/>
    <w:rsid w:val="6794708A"/>
    <w:rsid w:val="67CE0CE2"/>
    <w:rsid w:val="67DA4215"/>
    <w:rsid w:val="67E42DFA"/>
    <w:rsid w:val="67ED44CB"/>
    <w:rsid w:val="681D58BA"/>
    <w:rsid w:val="68EB3ADC"/>
    <w:rsid w:val="69240005"/>
    <w:rsid w:val="69342228"/>
    <w:rsid w:val="69462386"/>
    <w:rsid w:val="695E51BF"/>
    <w:rsid w:val="69C96ADD"/>
    <w:rsid w:val="69DC5A3B"/>
    <w:rsid w:val="69E50464"/>
    <w:rsid w:val="6A2F06BE"/>
    <w:rsid w:val="6A7016FE"/>
    <w:rsid w:val="6AFC6812"/>
    <w:rsid w:val="6B5E2EC6"/>
    <w:rsid w:val="6B7575DB"/>
    <w:rsid w:val="6C42065A"/>
    <w:rsid w:val="6C6F44FD"/>
    <w:rsid w:val="6C886583"/>
    <w:rsid w:val="6C9E7796"/>
    <w:rsid w:val="6CB759F8"/>
    <w:rsid w:val="6CD4731D"/>
    <w:rsid w:val="6D121910"/>
    <w:rsid w:val="6D3205F0"/>
    <w:rsid w:val="6D4C048E"/>
    <w:rsid w:val="6D862B60"/>
    <w:rsid w:val="6DB702B4"/>
    <w:rsid w:val="6E4462CC"/>
    <w:rsid w:val="6E504618"/>
    <w:rsid w:val="6E6D711C"/>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0A4E24"/>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2021-03-31T13:51:27Z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